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A7F" w:rsidRPr="008545C9" w:rsidRDefault="008545C9">
      <w:pPr>
        <w:rPr>
          <w:rFonts w:ascii="Times New Roman" w:hAnsi="Times New Roman" w:cs="Times New Roman"/>
          <w:b/>
          <w:sz w:val="28"/>
          <w:szCs w:val="28"/>
          <w:lang w:val="kk-KZ"/>
        </w:rPr>
      </w:pPr>
      <w:r w:rsidRPr="008545C9">
        <w:rPr>
          <w:rFonts w:ascii="Times New Roman" w:hAnsi="Times New Roman" w:cs="Times New Roman"/>
          <w:b/>
          <w:sz w:val="28"/>
          <w:szCs w:val="28"/>
          <w:lang w:val="kk-KZ"/>
        </w:rPr>
        <w:t>12 сабак</w:t>
      </w:r>
      <w:bookmarkStart w:id="0" w:name="_GoBack"/>
      <w:bookmarkEnd w:id="0"/>
    </w:p>
    <w:p w:rsidR="008545C9" w:rsidRPr="008545C9" w:rsidRDefault="008545C9" w:rsidP="008545C9">
      <w:pPr>
        <w:pStyle w:val="a3"/>
        <w:shd w:val="clear" w:color="auto" w:fill="FFFFFF"/>
        <w:spacing w:before="0" w:beforeAutospacing="0" w:after="90" w:afterAutospacing="0"/>
        <w:rPr>
          <w:color w:val="1D2129"/>
          <w:sz w:val="28"/>
          <w:szCs w:val="28"/>
        </w:rPr>
      </w:pPr>
      <w:r w:rsidRPr="008545C9">
        <w:rPr>
          <w:b/>
          <w:color w:val="1D2129"/>
          <w:sz w:val="28"/>
          <w:szCs w:val="28"/>
          <w:lang w:val="kk-KZ"/>
        </w:rPr>
        <w:t>Тұрақты даму тұжырымдамасы</w:t>
      </w:r>
      <w:r w:rsidRPr="008545C9">
        <w:rPr>
          <w:color w:val="1D2129"/>
          <w:sz w:val="28"/>
          <w:szCs w:val="28"/>
          <w:lang w:val="kk-KZ"/>
        </w:rPr>
        <w:br/>
        <w:t>Дәрістің мақсаты:Құқытық мемлекеттің ерекше белгілерін талқылау; Халықаралық мемлекеттің ерекше белгілерін талқылау; Халықаралық қоршаған орта мен даму жөніндегі БҰҰ-ның комиссясы ұсынған қоршаған ортаны қорғау мен тұрақты дамудың бірқатар құқықтық прнциптерін, ҚР «Қоршаған ортаны қорғау» өаңын қарастыру.</w:t>
      </w:r>
      <w:r w:rsidRPr="008545C9">
        <w:rPr>
          <w:color w:val="1D2129"/>
          <w:sz w:val="28"/>
          <w:szCs w:val="28"/>
          <w:lang w:val="kk-KZ"/>
        </w:rPr>
        <w:br/>
      </w:r>
      <w:r w:rsidRPr="008545C9">
        <w:rPr>
          <w:color w:val="1D2129"/>
          <w:sz w:val="28"/>
          <w:szCs w:val="28"/>
        </w:rPr>
        <w:t>Дә</w:t>
      </w:r>
      <w:proofErr w:type="gramStart"/>
      <w:r w:rsidRPr="008545C9">
        <w:rPr>
          <w:color w:val="1D2129"/>
          <w:sz w:val="28"/>
          <w:szCs w:val="28"/>
        </w:rPr>
        <w:t>р</w:t>
      </w:r>
      <w:proofErr w:type="gramEnd"/>
      <w:r w:rsidRPr="008545C9">
        <w:rPr>
          <w:color w:val="1D2129"/>
          <w:sz w:val="28"/>
          <w:szCs w:val="28"/>
        </w:rPr>
        <w:t>істің сұрақтары:</w:t>
      </w:r>
      <w:r w:rsidRPr="008545C9">
        <w:rPr>
          <w:color w:val="1D2129"/>
          <w:sz w:val="28"/>
          <w:szCs w:val="28"/>
        </w:rPr>
        <w:br/>
        <w:t>1. Тұрақты даму кеңі</w:t>
      </w:r>
      <w:proofErr w:type="gramStart"/>
      <w:r w:rsidRPr="008545C9">
        <w:rPr>
          <w:color w:val="1D2129"/>
          <w:sz w:val="28"/>
          <w:szCs w:val="28"/>
        </w:rPr>
        <w:t>ст</w:t>
      </w:r>
      <w:proofErr w:type="gramEnd"/>
      <w:r w:rsidRPr="008545C9">
        <w:rPr>
          <w:color w:val="1D2129"/>
          <w:sz w:val="28"/>
          <w:szCs w:val="28"/>
        </w:rPr>
        <w:t>іктері</w:t>
      </w:r>
      <w:r w:rsidRPr="008545C9">
        <w:rPr>
          <w:color w:val="1D2129"/>
          <w:sz w:val="28"/>
          <w:szCs w:val="28"/>
        </w:rPr>
        <w:br/>
        <w:t>2. Тұрақты даму индикаторлары</w:t>
      </w:r>
      <w:r w:rsidRPr="008545C9">
        <w:rPr>
          <w:color w:val="1D2129"/>
          <w:sz w:val="28"/>
          <w:szCs w:val="28"/>
        </w:rPr>
        <w:br/>
        <w:t>3. Қазақстан Республикасының тұрақты даму тұжырымдамасына өту принциптері</w:t>
      </w:r>
    </w:p>
    <w:p w:rsidR="008545C9" w:rsidRPr="008545C9" w:rsidRDefault="008545C9" w:rsidP="008545C9">
      <w:pPr>
        <w:pStyle w:val="a3"/>
        <w:shd w:val="clear" w:color="auto" w:fill="FFFFFF"/>
        <w:spacing w:before="90" w:beforeAutospacing="0" w:after="90" w:afterAutospacing="0"/>
        <w:rPr>
          <w:color w:val="1D2129"/>
          <w:sz w:val="28"/>
          <w:szCs w:val="28"/>
        </w:rPr>
      </w:pPr>
      <w:r w:rsidRPr="008545C9">
        <w:rPr>
          <w:color w:val="1D2129"/>
          <w:sz w:val="28"/>
          <w:szCs w:val="28"/>
        </w:rPr>
        <w:t>1.Тұрақты даму кеңістіктері</w:t>
      </w:r>
      <w:r w:rsidRPr="008545C9">
        <w:rPr>
          <w:color w:val="1D2129"/>
          <w:sz w:val="28"/>
          <w:szCs w:val="28"/>
        </w:rPr>
        <w:br/>
        <w:t xml:space="preserve">Тұрақты даму тұжырымдамасы үш негізгі кеңістіктің бірігуінің </w:t>
      </w:r>
      <w:proofErr w:type="gramStart"/>
      <w:r w:rsidRPr="008545C9">
        <w:rPr>
          <w:color w:val="1D2129"/>
          <w:sz w:val="28"/>
          <w:szCs w:val="28"/>
        </w:rPr>
        <w:t>н</w:t>
      </w:r>
      <w:proofErr w:type="gramEnd"/>
      <w:r w:rsidRPr="008545C9">
        <w:rPr>
          <w:color w:val="1D2129"/>
          <w:sz w:val="28"/>
          <w:szCs w:val="28"/>
        </w:rPr>
        <w:t>әтижесінде пайда болды: экономикалық, әлеуметтік, экологиялық </w:t>
      </w:r>
      <w:r w:rsidRPr="008545C9">
        <w:rPr>
          <w:color w:val="1D2129"/>
          <w:sz w:val="28"/>
          <w:szCs w:val="28"/>
        </w:rPr>
        <w:br/>
        <w:t>Экономикалық кеңістік. Тұрақты даму тұжырымдамасындағы экономикалық әдіс шектеулі ресурстарды оңтайлы пайдалану және экологиялық – табиғи-,энерго-, және материал үнемдейтін технологияларды пайдалану, экологиялық қолайлы өнімдерді құру, қалдықтарды қайта өңдеу, төмендету және жою мәселелері қарастырылады. </w:t>
      </w:r>
      <w:r w:rsidRPr="008545C9">
        <w:rPr>
          <w:color w:val="1D2129"/>
          <w:sz w:val="28"/>
          <w:szCs w:val="28"/>
        </w:rPr>
        <w:br/>
        <w:t xml:space="preserve">Әлеуметтік кеңістік. Тұрақты дамудың әлеуметтік </w:t>
      </w:r>
      <w:proofErr w:type="gramStart"/>
      <w:r w:rsidRPr="008545C9">
        <w:rPr>
          <w:color w:val="1D2129"/>
          <w:sz w:val="28"/>
          <w:szCs w:val="28"/>
        </w:rPr>
        <w:t>к</w:t>
      </w:r>
      <w:proofErr w:type="gramEnd"/>
      <w:r w:rsidRPr="008545C9">
        <w:rPr>
          <w:color w:val="1D2129"/>
          <w:sz w:val="28"/>
          <w:szCs w:val="28"/>
        </w:rPr>
        <w:t>өзқарасы адамға бағытталған және әлеуметтік, мәдени жүйелердің тұрақтылығын сақтауға бағытталған. Бұл әді</w:t>
      </w:r>
      <w:proofErr w:type="gramStart"/>
      <w:r w:rsidRPr="008545C9">
        <w:rPr>
          <w:color w:val="1D2129"/>
          <w:sz w:val="28"/>
          <w:szCs w:val="28"/>
        </w:rPr>
        <w:t>ст</w:t>
      </w:r>
      <w:proofErr w:type="gramEnd"/>
      <w:r w:rsidRPr="008545C9">
        <w:rPr>
          <w:color w:val="1D2129"/>
          <w:sz w:val="28"/>
          <w:szCs w:val="28"/>
        </w:rPr>
        <w:t>ің маңызды аспектісі игіліктерді әділдікпен бөлу. Адам дамуының тұжырымдамасы шеңберінде адам дамудың нысаны емес, субъектісі болып табылады. Тұрақты даму тұжырымдамасы бойынша, адам өзінің өмі</w:t>
      </w:r>
      <w:proofErr w:type="gramStart"/>
      <w:r w:rsidRPr="008545C9">
        <w:rPr>
          <w:color w:val="1D2129"/>
          <w:sz w:val="28"/>
          <w:szCs w:val="28"/>
        </w:rPr>
        <w:t>р</w:t>
      </w:r>
      <w:proofErr w:type="gramEnd"/>
      <w:r w:rsidRPr="008545C9">
        <w:rPr>
          <w:color w:val="1D2129"/>
          <w:sz w:val="28"/>
          <w:szCs w:val="28"/>
        </w:rPr>
        <w:t>інде қалыптасатын салаларға ғана емес, дұрыс шешім қабылдау үрдісі мен оны жүзеге асыруға, орындалуын бақылауға да қатысуы керек. </w:t>
      </w:r>
      <w:r w:rsidRPr="008545C9">
        <w:rPr>
          <w:color w:val="1D2129"/>
          <w:sz w:val="28"/>
          <w:szCs w:val="28"/>
        </w:rPr>
        <w:br/>
        <w:t>Экологиялық кеңі</w:t>
      </w:r>
      <w:proofErr w:type="gramStart"/>
      <w:r w:rsidRPr="008545C9">
        <w:rPr>
          <w:color w:val="1D2129"/>
          <w:sz w:val="28"/>
          <w:szCs w:val="28"/>
        </w:rPr>
        <w:t>ст</w:t>
      </w:r>
      <w:proofErr w:type="gramEnd"/>
      <w:r w:rsidRPr="008545C9">
        <w:rPr>
          <w:color w:val="1D2129"/>
          <w:sz w:val="28"/>
          <w:szCs w:val="28"/>
        </w:rPr>
        <w:t>ік. Экологиялық көзқарас тұрғысынан тұрақты даму биологиялық және физикалық табиғи жүйелердің біртұтастығын қамтамасыз етуі керек. Мұнда экожүйенің өмірлік қабілеттілігінің маңызы зор. Табиғи ресурстардың деградациялануы, қоршаған ортаның ластануы, биологиялық алуандылықты жоғалту экологиялық жүйелердің қайта қалпына келу мүмкіншілігін жояды.</w:t>
      </w:r>
      <w:r w:rsidRPr="008545C9">
        <w:rPr>
          <w:color w:val="1D2129"/>
          <w:sz w:val="28"/>
          <w:szCs w:val="28"/>
        </w:rPr>
        <w:br/>
        <w:t>Бұл үш тәсілдің бір-бі</w:t>
      </w:r>
      <w:proofErr w:type="gramStart"/>
      <w:r w:rsidRPr="008545C9">
        <w:rPr>
          <w:color w:val="1D2129"/>
          <w:sz w:val="28"/>
          <w:szCs w:val="28"/>
        </w:rPr>
        <w:t>р</w:t>
      </w:r>
      <w:proofErr w:type="gramEnd"/>
      <w:r w:rsidRPr="008545C9">
        <w:rPr>
          <w:color w:val="1D2129"/>
          <w:sz w:val="28"/>
          <w:szCs w:val="28"/>
        </w:rPr>
        <w:t>імен өзара байланысуы тұрақты дамуға жетудің маңызды құралдары болып саналады. Экономикалық және әлеуметтік элементтер бір-бі</w:t>
      </w:r>
      <w:proofErr w:type="gramStart"/>
      <w:r w:rsidRPr="008545C9">
        <w:rPr>
          <w:color w:val="1D2129"/>
          <w:sz w:val="28"/>
          <w:szCs w:val="28"/>
        </w:rPr>
        <w:t>р</w:t>
      </w:r>
      <w:proofErr w:type="gramEnd"/>
      <w:r w:rsidRPr="008545C9">
        <w:rPr>
          <w:color w:val="1D2129"/>
          <w:sz w:val="28"/>
          <w:szCs w:val="28"/>
        </w:rPr>
        <w:t>імен байланыса отырып, халықтың кедей бөлігіне жан-жақты көмек беру және әділдікке қол жеткізу секілді жаңа міндеттерді туындатады. Экономикалық және экологиялық механизмдер бір-бі</w:t>
      </w:r>
      <w:proofErr w:type="gramStart"/>
      <w:r w:rsidRPr="008545C9">
        <w:rPr>
          <w:color w:val="1D2129"/>
          <w:sz w:val="28"/>
          <w:szCs w:val="28"/>
        </w:rPr>
        <w:t>р</w:t>
      </w:r>
      <w:proofErr w:type="gramEnd"/>
      <w:r w:rsidRPr="008545C9">
        <w:rPr>
          <w:color w:val="1D2129"/>
          <w:sz w:val="28"/>
          <w:szCs w:val="28"/>
        </w:rPr>
        <w:t>імен байланыса отырып, қоршаған ортаға сыртқы әсерлерді бағалау туралы идеяны қалыптастырды.</w:t>
      </w:r>
    </w:p>
    <w:p w:rsidR="008545C9" w:rsidRPr="008545C9" w:rsidRDefault="008545C9" w:rsidP="008545C9">
      <w:pPr>
        <w:pStyle w:val="a3"/>
        <w:shd w:val="clear" w:color="auto" w:fill="FFFFFF"/>
        <w:spacing w:before="90" w:beforeAutospacing="0" w:after="90" w:afterAutospacing="0"/>
        <w:rPr>
          <w:color w:val="1D2129"/>
          <w:sz w:val="28"/>
          <w:szCs w:val="28"/>
        </w:rPr>
      </w:pPr>
      <w:r w:rsidRPr="008545C9">
        <w:rPr>
          <w:color w:val="1D2129"/>
          <w:sz w:val="28"/>
          <w:szCs w:val="28"/>
        </w:rPr>
        <w:t>2. Тұрақты даму индикаторлары</w:t>
      </w:r>
      <w:proofErr w:type="gramStart"/>
      <w:r w:rsidRPr="008545C9">
        <w:rPr>
          <w:color w:val="1D2129"/>
          <w:sz w:val="28"/>
          <w:szCs w:val="28"/>
        </w:rPr>
        <w:br/>
        <w:t>Т</w:t>
      </w:r>
      <w:proofErr w:type="gramEnd"/>
      <w:r w:rsidRPr="008545C9">
        <w:rPr>
          <w:color w:val="1D2129"/>
          <w:sz w:val="28"/>
          <w:szCs w:val="28"/>
        </w:rPr>
        <w:t xml:space="preserve">ұрақты даму индикаторларын жасау қажеттілігі 1992 жылы Рио-де-Жанейрода өткен Конференцияда қабылданған «ХХІ ғасыр Күн тәртібінде» көрсетілді. Тұрақты даму мақсатына жетуді басқару, осы үрдістерді бақылау, </w:t>
      </w:r>
      <w:r w:rsidRPr="008545C9">
        <w:rPr>
          <w:color w:val="1D2129"/>
          <w:sz w:val="28"/>
          <w:szCs w:val="28"/>
        </w:rPr>
        <w:lastRenderedPageBreak/>
        <w:t>пайдаланылатын құралдарды бағалау тиімділігі, алға қойылған мақсатқа жету деңгейі – тұрақты дамудың индикаторларын жасауды талап етеді. </w:t>
      </w:r>
      <w:r w:rsidRPr="008545C9">
        <w:rPr>
          <w:color w:val="1D2129"/>
          <w:sz w:val="28"/>
          <w:szCs w:val="28"/>
        </w:rPr>
        <w:br/>
        <w:t>Әлемде тұрақты даму индикаторлары мен критерийлерін жасау жолында</w:t>
      </w:r>
      <w:proofErr w:type="gramStart"/>
      <w:r w:rsidRPr="008545C9">
        <w:rPr>
          <w:color w:val="1D2129"/>
          <w:sz w:val="28"/>
          <w:szCs w:val="28"/>
        </w:rPr>
        <w:t xml:space="preserve"> Б</w:t>
      </w:r>
      <w:proofErr w:type="gramEnd"/>
      <w:r w:rsidRPr="008545C9">
        <w:rPr>
          <w:color w:val="1D2129"/>
          <w:sz w:val="28"/>
          <w:szCs w:val="28"/>
        </w:rPr>
        <w:t>ҰҰ, Әлемдік Банк, мемлекеттердің экономикалық ынтымақтастық және даму ұйымдары (ЭЫДҰ), Қоршаған орта мәселелері жөніндегі Ғылыми комитет секілді жетекші халықаралық ұйымдармен белсенді жұмыстар атқарылды. </w:t>
      </w:r>
      <w:r w:rsidRPr="008545C9">
        <w:rPr>
          <w:color w:val="1D2129"/>
          <w:sz w:val="28"/>
          <w:szCs w:val="28"/>
        </w:rPr>
        <w:br/>
        <w:t>Дегенмен, тұрақты даму индикаторларын жасау ісі әлі де толық аяқталмағанмен де, индикаторлар ғаламдық, аймақтық, ұлттық, жергілікті, салалық және жеке тұ</w:t>
      </w:r>
      <w:proofErr w:type="gramStart"/>
      <w:r w:rsidRPr="008545C9">
        <w:rPr>
          <w:color w:val="1D2129"/>
          <w:sz w:val="28"/>
          <w:szCs w:val="28"/>
        </w:rPr>
        <w:t>р</w:t>
      </w:r>
      <w:proofErr w:type="gramEnd"/>
      <w:r w:rsidRPr="008545C9">
        <w:rPr>
          <w:color w:val="1D2129"/>
          <w:sz w:val="28"/>
          <w:szCs w:val="28"/>
        </w:rPr>
        <w:t>ғын пункттері мен кәсіпорындарды да қамтиды. Тұрақты даму индикаторларын жасау кешенді және ақпараттың кө</w:t>
      </w:r>
      <w:proofErr w:type="gramStart"/>
      <w:r w:rsidRPr="008545C9">
        <w:rPr>
          <w:color w:val="1D2129"/>
          <w:sz w:val="28"/>
          <w:szCs w:val="28"/>
        </w:rPr>
        <w:t>п</w:t>
      </w:r>
      <w:proofErr w:type="gramEnd"/>
      <w:r w:rsidRPr="008545C9">
        <w:rPr>
          <w:color w:val="1D2129"/>
          <w:sz w:val="28"/>
          <w:szCs w:val="28"/>
        </w:rPr>
        <w:t xml:space="preserve"> бөлігін қажет ететін, қымбат бағаланатын үрдіс. </w:t>
      </w:r>
      <w:r w:rsidRPr="008545C9">
        <w:rPr>
          <w:color w:val="1D2129"/>
          <w:sz w:val="28"/>
          <w:szCs w:val="28"/>
        </w:rPr>
        <w:br/>
        <w:t xml:space="preserve">Индикатор деп экономикалық, экологиялық және әлеуметтік жағдайлар мен өзгерістер туралы талқылауға мүмкіндік беретін көрсеткіштерді айтады. Индикаторлармен қатар </w:t>
      </w:r>
      <w:proofErr w:type="gramStart"/>
      <w:r w:rsidRPr="008545C9">
        <w:rPr>
          <w:color w:val="1D2129"/>
          <w:sz w:val="28"/>
          <w:szCs w:val="28"/>
        </w:rPr>
        <w:t>тәж</w:t>
      </w:r>
      <w:proofErr w:type="gramEnd"/>
      <w:r w:rsidRPr="008545C9">
        <w:rPr>
          <w:color w:val="1D2129"/>
          <w:sz w:val="28"/>
          <w:szCs w:val="28"/>
        </w:rPr>
        <w:t>ірибе жүзінде индекстер жасалынып, қолданылады. Индекс – бірнеше басқа индикаторлар мен мәліметтерге негізделі</w:t>
      </w:r>
      <w:proofErr w:type="gramStart"/>
      <w:r w:rsidRPr="008545C9">
        <w:rPr>
          <w:color w:val="1D2129"/>
          <w:sz w:val="28"/>
          <w:szCs w:val="28"/>
        </w:rPr>
        <w:t>п</w:t>
      </w:r>
      <w:proofErr w:type="gramEnd"/>
      <w:r w:rsidRPr="008545C9">
        <w:rPr>
          <w:color w:val="1D2129"/>
          <w:sz w:val="28"/>
          <w:szCs w:val="28"/>
        </w:rPr>
        <w:t>, өлшенетін индикаторлар. </w:t>
      </w:r>
      <w:r w:rsidRPr="008545C9">
        <w:rPr>
          <w:color w:val="1D2129"/>
          <w:sz w:val="28"/>
          <w:szCs w:val="28"/>
        </w:rPr>
        <w:br/>
        <w:t xml:space="preserve">Индикатор қоршаған табиғи ортаның жағдайы мен ондағы құбылыстар туралы сипаттайды. Бүгінгі шешім қабылдауда </w:t>
      </w:r>
      <w:proofErr w:type="gramStart"/>
      <w:r w:rsidRPr="008545C9">
        <w:rPr>
          <w:color w:val="1D2129"/>
          <w:sz w:val="28"/>
          <w:szCs w:val="28"/>
        </w:rPr>
        <w:t>болаша</w:t>
      </w:r>
      <w:proofErr w:type="gramEnd"/>
      <w:r w:rsidRPr="008545C9">
        <w:rPr>
          <w:color w:val="1D2129"/>
          <w:sz w:val="28"/>
          <w:szCs w:val="28"/>
        </w:rPr>
        <w:t xml:space="preserve">ққа қатысты ақпараттардың маңыздылығы жоғары. Жасалып жатқан индикаторлар болашақ </w:t>
      </w:r>
      <w:proofErr w:type="gramStart"/>
      <w:r w:rsidRPr="008545C9">
        <w:rPr>
          <w:color w:val="1D2129"/>
          <w:sz w:val="28"/>
          <w:szCs w:val="28"/>
        </w:rPr>
        <w:t>жайында</w:t>
      </w:r>
      <w:proofErr w:type="gramEnd"/>
      <w:r w:rsidRPr="008545C9">
        <w:rPr>
          <w:color w:val="1D2129"/>
          <w:sz w:val="28"/>
          <w:szCs w:val="28"/>
        </w:rPr>
        <w:t xml:space="preserve"> ақпараттар алуға мүмкіндік береді. Мысалы, инвесторлар үшін нарықтағы акцияның ертеңгі бағасын анықтау. </w:t>
      </w:r>
      <w:r w:rsidRPr="008545C9">
        <w:rPr>
          <w:color w:val="1D2129"/>
          <w:sz w:val="28"/>
          <w:szCs w:val="28"/>
        </w:rPr>
        <w:br/>
        <w:t>Болашақтың индикаторлары күнделікті шешімдерді қабылдауда міндетті болып табылады, бірақ олардың да өздеріне тән кемшіліктері, жетілді</w:t>
      </w:r>
      <w:proofErr w:type="gramStart"/>
      <w:r w:rsidRPr="008545C9">
        <w:rPr>
          <w:color w:val="1D2129"/>
          <w:sz w:val="28"/>
          <w:szCs w:val="28"/>
        </w:rPr>
        <w:t>р</w:t>
      </w:r>
      <w:proofErr w:type="gramEnd"/>
      <w:r w:rsidRPr="008545C9">
        <w:rPr>
          <w:color w:val="1D2129"/>
          <w:sz w:val="28"/>
          <w:szCs w:val="28"/>
        </w:rPr>
        <w:t>ілмеген тұстары бар. </w:t>
      </w:r>
      <w:r w:rsidRPr="008545C9">
        <w:rPr>
          <w:color w:val="1D2129"/>
          <w:sz w:val="28"/>
          <w:szCs w:val="28"/>
        </w:rPr>
        <w:br/>
        <w:t>Индикаторлардың қажеттілігі:</w:t>
      </w:r>
      <w:r w:rsidRPr="008545C9">
        <w:rPr>
          <w:color w:val="1D2129"/>
          <w:sz w:val="28"/>
          <w:szCs w:val="28"/>
        </w:rPr>
        <w:br/>
        <w:t xml:space="preserve">• Индикаторлар сандық </w:t>
      </w:r>
      <w:proofErr w:type="gramStart"/>
      <w:r w:rsidRPr="008545C9">
        <w:rPr>
          <w:color w:val="1D2129"/>
          <w:sz w:val="28"/>
          <w:szCs w:val="28"/>
        </w:rPr>
        <w:t>ба</w:t>
      </w:r>
      <w:proofErr w:type="gramEnd"/>
      <w:r w:rsidRPr="008545C9">
        <w:rPr>
          <w:color w:val="1D2129"/>
          <w:sz w:val="28"/>
          <w:szCs w:val="28"/>
        </w:rPr>
        <w:t>ғалаудағы тікелей шешімдерді негіздеу үшін пайдаланылады. </w:t>
      </w:r>
      <w:r w:rsidRPr="008545C9">
        <w:rPr>
          <w:color w:val="1D2129"/>
          <w:sz w:val="28"/>
          <w:szCs w:val="28"/>
        </w:rPr>
        <w:br/>
        <w:t>• Индикаторлар өзгерістерді айқ</w:t>
      </w:r>
      <w:proofErr w:type="gramStart"/>
      <w:r w:rsidRPr="008545C9">
        <w:rPr>
          <w:color w:val="1D2129"/>
          <w:sz w:val="28"/>
          <w:szCs w:val="28"/>
        </w:rPr>
        <w:t>ындау</w:t>
      </w:r>
      <w:proofErr w:type="gramEnd"/>
      <w:r w:rsidRPr="008545C9">
        <w:rPr>
          <w:color w:val="1D2129"/>
          <w:sz w:val="28"/>
          <w:szCs w:val="28"/>
        </w:rPr>
        <w:t>ға мүмкіндік береді.</w:t>
      </w:r>
      <w:r w:rsidRPr="008545C9">
        <w:rPr>
          <w:color w:val="1D2129"/>
          <w:sz w:val="28"/>
          <w:szCs w:val="28"/>
        </w:rPr>
        <w:br/>
        <w:t>• Индикаторларды пайдалану табиғат пайдаланудағы кемшіліктерді айқындауға мүмкіндік береді.</w:t>
      </w:r>
      <w:r w:rsidRPr="008545C9">
        <w:rPr>
          <w:color w:val="1D2129"/>
          <w:sz w:val="28"/>
          <w:szCs w:val="28"/>
        </w:rPr>
        <w:br/>
        <w:t>• Индикаторлар пайдаланушылардың әртүрлі категорияларына ақпараттардың жеткілікті қол жеткізуіне мүмкіндік береді. </w:t>
      </w:r>
      <w:r w:rsidRPr="008545C9">
        <w:rPr>
          <w:color w:val="1D2129"/>
          <w:sz w:val="28"/>
          <w:szCs w:val="28"/>
        </w:rPr>
        <w:br/>
        <w:t>• Индикаторлар ғылыми-техникалық ақпараттар алмасуын жеңілдетеді.</w:t>
      </w:r>
      <w:r w:rsidRPr="008545C9">
        <w:rPr>
          <w:color w:val="1D2129"/>
          <w:sz w:val="28"/>
          <w:szCs w:val="28"/>
        </w:rPr>
        <w:br/>
        <w:t>Шешімдерді жоспарлау және қолдауда индикаторлар коммуникативті қызмет атқарады. Мысалы, индикаторлар қоршаған ортаның жағдайы туралы қоғамдық топтарға хабарлап, белгілі шешім қабылдау қажеттілігін көрсетеді. </w:t>
      </w:r>
      <w:r w:rsidRPr="008545C9">
        <w:rPr>
          <w:color w:val="1D2129"/>
          <w:sz w:val="28"/>
          <w:szCs w:val="28"/>
        </w:rPr>
        <w:br/>
        <w:t>Әлемдік тәжірибеде тұрақты даму индикаторларын жасау құрылымында екі әді</w:t>
      </w:r>
      <w:proofErr w:type="gramStart"/>
      <w:r w:rsidRPr="008545C9">
        <w:rPr>
          <w:color w:val="1D2129"/>
          <w:sz w:val="28"/>
          <w:szCs w:val="28"/>
        </w:rPr>
        <w:t>ст</w:t>
      </w:r>
      <w:proofErr w:type="gramEnd"/>
      <w:r w:rsidRPr="008545C9">
        <w:rPr>
          <w:color w:val="1D2129"/>
          <w:sz w:val="28"/>
          <w:szCs w:val="28"/>
        </w:rPr>
        <w:t>ің бар екендігін көрсетеді: </w:t>
      </w:r>
      <w:r w:rsidRPr="008545C9">
        <w:rPr>
          <w:color w:val="1D2129"/>
          <w:sz w:val="28"/>
          <w:szCs w:val="28"/>
        </w:rPr>
        <w:br/>
        <w:t>1) индикаторлар жүйесін құру, оның әрқайсысы тұрақты дамудың жеке аспектілерін көрсетеді. Жалпы жүйе шеңберінде келесі көрсеткіштер бө</w:t>
      </w:r>
      <w:proofErr w:type="gramStart"/>
      <w:r w:rsidRPr="008545C9">
        <w:rPr>
          <w:color w:val="1D2129"/>
          <w:sz w:val="28"/>
          <w:szCs w:val="28"/>
        </w:rPr>
        <w:t>л</w:t>
      </w:r>
      <w:proofErr w:type="gramEnd"/>
      <w:r w:rsidRPr="008545C9">
        <w:rPr>
          <w:color w:val="1D2129"/>
          <w:sz w:val="28"/>
          <w:szCs w:val="28"/>
        </w:rPr>
        <w:t>інеді: </w:t>
      </w:r>
      <w:r w:rsidRPr="008545C9">
        <w:rPr>
          <w:color w:val="1D2129"/>
          <w:sz w:val="28"/>
          <w:szCs w:val="28"/>
        </w:rPr>
        <w:br/>
        <w:t>1. әлеуметтік;</w:t>
      </w:r>
      <w:r w:rsidRPr="008545C9">
        <w:rPr>
          <w:color w:val="1D2129"/>
          <w:sz w:val="28"/>
          <w:szCs w:val="28"/>
        </w:rPr>
        <w:br/>
        <w:t>2. экономикалық;</w:t>
      </w:r>
      <w:r w:rsidRPr="008545C9">
        <w:rPr>
          <w:color w:val="1D2129"/>
          <w:sz w:val="28"/>
          <w:szCs w:val="28"/>
        </w:rPr>
        <w:br/>
        <w:t>3. экологиялық;</w:t>
      </w:r>
      <w:r w:rsidRPr="008545C9">
        <w:rPr>
          <w:color w:val="1D2129"/>
          <w:sz w:val="28"/>
          <w:szCs w:val="28"/>
        </w:rPr>
        <w:br/>
        <w:t>4. институционалдық. </w:t>
      </w:r>
      <w:r w:rsidRPr="008545C9">
        <w:rPr>
          <w:color w:val="1D2129"/>
          <w:sz w:val="28"/>
          <w:szCs w:val="28"/>
        </w:rPr>
        <w:br/>
        <w:t xml:space="preserve">2) Интегральды индикаторларды құру әлеуметтік-экономикалық даму </w:t>
      </w:r>
      <w:r w:rsidRPr="008545C9">
        <w:rPr>
          <w:color w:val="1D2129"/>
          <w:sz w:val="28"/>
          <w:szCs w:val="28"/>
        </w:rPr>
        <w:lastRenderedPageBreak/>
        <w:t>тұрақтылығының деңгейі туралы талдауға мүмкіндік береді. Интегральды индикатор көрсеткіштерді үш тобы негізінде жүзеге асырылады:</w:t>
      </w:r>
      <w:r w:rsidRPr="008545C9">
        <w:rPr>
          <w:color w:val="1D2129"/>
          <w:sz w:val="28"/>
          <w:szCs w:val="28"/>
        </w:rPr>
        <w:br/>
        <w:t>1. экологиялы</w:t>
      </w:r>
      <w:proofErr w:type="gramStart"/>
      <w:r w:rsidRPr="008545C9">
        <w:rPr>
          <w:color w:val="1D2129"/>
          <w:sz w:val="28"/>
          <w:szCs w:val="28"/>
        </w:rPr>
        <w:t>қ-</w:t>
      </w:r>
      <w:proofErr w:type="gramEnd"/>
      <w:r w:rsidRPr="008545C9">
        <w:rPr>
          <w:color w:val="1D2129"/>
          <w:sz w:val="28"/>
          <w:szCs w:val="28"/>
        </w:rPr>
        <w:t>экономикалық;</w:t>
      </w:r>
      <w:r w:rsidRPr="008545C9">
        <w:rPr>
          <w:color w:val="1D2129"/>
          <w:sz w:val="28"/>
          <w:szCs w:val="28"/>
        </w:rPr>
        <w:br/>
        <w:t>2. экологиялық-әлеуметтік-экономикалық;</w:t>
      </w:r>
      <w:r w:rsidRPr="008545C9">
        <w:rPr>
          <w:color w:val="1D2129"/>
          <w:sz w:val="28"/>
          <w:szCs w:val="28"/>
        </w:rPr>
        <w:br/>
        <w:t>3. экологиялық. </w:t>
      </w:r>
      <w:r w:rsidRPr="008545C9">
        <w:rPr>
          <w:color w:val="1D2129"/>
          <w:sz w:val="28"/>
          <w:szCs w:val="28"/>
        </w:rPr>
        <w:br/>
        <w:t>Тұрақты даму жөніндег</w:t>
      </w:r>
      <w:proofErr w:type="gramStart"/>
      <w:r w:rsidRPr="008545C9">
        <w:rPr>
          <w:color w:val="1D2129"/>
          <w:sz w:val="28"/>
          <w:szCs w:val="28"/>
        </w:rPr>
        <w:t>і Б</w:t>
      </w:r>
      <w:proofErr w:type="gramEnd"/>
      <w:r w:rsidRPr="008545C9">
        <w:rPr>
          <w:color w:val="1D2129"/>
          <w:sz w:val="28"/>
          <w:szCs w:val="28"/>
        </w:rPr>
        <w:t>ҰҰ комиссиясы жасаған тұрақты даму индикаторлары төрт негізгі топтарға бөлінген:</w:t>
      </w:r>
      <w:r w:rsidRPr="008545C9">
        <w:rPr>
          <w:color w:val="1D2129"/>
          <w:sz w:val="28"/>
          <w:szCs w:val="28"/>
        </w:rPr>
        <w:br/>
        <w:t>• тұрақты дамудың әлеуметтік аспектілерінің индикаторалры;</w:t>
      </w:r>
      <w:r w:rsidRPr="008545C9">
        <w:rPr>
          <w:color w:val="1D2129"/>
          <w:sz w:val="28"/>
          <w:szCs w:val="28"/>
        </w:rPr>
        <w:br/>
        <w:t>• тұрақты дамудың экономикалық аспектілерінің индикаторлары; </w:t>
      </w:r>
      <w:r w:rsidRPr="008545C9">
        <w:rPr>
          <w:color w:val="1D2129"/>
          <w:sz w:val="28"/>
          <w:szCs w:val="28"/>
        </w:rPr>
        <w:br/>
        <w:t xml:space="preserve">• тұрақты дамудың экологиялық аспектілерінің индикаторлары (су, құрлық, атмосфера, және </w:t>
      </w:r>
      <w:proofErr w:type="gramStart"/>
      <w:r w:rsidRPr="008545C9">
        <w:rPr>
          <w:color w:val="1D2129"/>
          <w:sz w:val="28"/>
          <w:szCs w:val="28"/>
        </w:rPr>
        <w:t>бас</w:t>
      </w:r>
      <w:proofErr w:type="gramEnd"/>
      <w:r w:rsidRPr="008545C9">
        <w:rPr>
          <w:color w:val="1D2129"/>
          <w:sz w:val="28"/>
          <w:szCs w:val="28"/>
        </w:rPr>
        <w:t>қа да табиғат ресурстары мен қалдықтарды қосқанда);</w:t>
      </w:r>
    </w:p>
    <w:p w:rsidR="008545C9" w:rsidRPr="008545C9" w:rsidRDefault="008545C9" w:rsidP="008545C9">
      <w:pPr>
        <w:pStyle w:val="a3"/>
        <w:shd w:val="clear" w:color="auto" w:fill="FFFFFF"/>
        <w:spacing w:before="90" w:beforeAutospacing="0" w:after="90" w:afterAutospacing="0"/>
        <w:rPr>
          <w:color w:val="1D2129"/>
          <w:sz w:val="28"/>
          <w:szCs w:val="28"/>
        </w:rPr>
      </w:pPr>
      <w:r w:rsidRPr="008545C9">
        <w:rPr>
          <w:color w:val="1D2129"/>
          <w:sz w:val="28"/>
          <w:szCs w:val="28"/>
        </w:rPr>
        <w:t>3. Қазақстан Республикасының тұрақты даму тұжырымдамасына өту принциптері</w:t>
      </w:r>
      <w:r w:rsidRPr="008545C9">
        <w:rPr>
          <w:color w:val="1D2129"/>
          <w:sz w:val="28"/>
          <w:szCs w:val="28"/>
        </w:rPr>
        <w:br/>
        <w:t>ҚР Президентінің Жарлығымен</w:t>
      </w:r>
      <w:proofErr w:type="gramStart"/>
      <w:r w:rsidRPr="008545C9">
        <w:rPr>
          <w:color w:val="1D2129"/>
          <w:sz w:val="28"/>
          <w:szCs w:val="28"/>
        </w:rPr>
        <w:t xml:space="preserve"> Т</w:t>
      </w:r>
      <w:proofErr w:type="gramEnd"/>
      <w:r w:rsidRPr="008545C9">
        <w:rPr>
          <w:color w:val="1D2129"/>
          <w:sz w:val="28"/>
          <w:szCs w:val="28"/>
        </w:rPr>
        <w:t>ұрақты даму тұжырымдамасы қабылданды. Осы Тұжырымдамаға сәйкес негізгі мақсат елдің бәсекеге қабілеттілігін ұзақ мерзімде қамтамасыз ету және өмір сүру сапасын арттыру негізінде экономикалық, саяси, әлеуметтік, экологиялық аспектілердің балансына қол жеткізу. Қойылған мақсатқа сәйкес</w:t>
      </w:r>
      <w:proofErr w:type="gramStart"/>
      <w:r w:rsidRPr="008545C9">
        <w:rPr>
          <w:color w:val="1D2129"/>
          <w:sz w:val="28"/>
          <w:szCs w:val="28"/>
        </w:rPr>
        <w:t xml:space="preserve"> Т</w:t>
      </w:r>
      <w:proofErr w:type="gramEnd"/>
      <w:r w:rsidRPr="008545C9">
        <w:rPr>
          <w:color w:val="1D2129"/>
          <w:sz w:val="28"/>
          <w:szCs w:val="28"/>
        </w:rPr>
        <w:t xml:space="preserve">ұрақты даму тұжырымдамасында келесідей </w:t>
      </w:r>
      <w:proofErr w:type="gramStart"/>
      <w:r w:rsidRPr="008545C9">
        <w:rPr>
          <w:color w:val="1D2129"/>
          <w:sz w:val="28"/>
          <w:szCs w:val="28"/>
        </w:rPr>
        <w:t>м</w:t>
      </w:r>
      <w:proofErr w:type="gramEnd"/>
      <w:r w:rsidRPr="008545C9">
        <w:rPr>
          <w:color w:val="1D2129"/>
          <w:sz w:val="28"/>
          <w:szCs w:val="28"/>
        </w:rPr>
        <w:t>індеттері шешу қойылған. </w:t>
      </w:r>
      <w:r w:rsidRPr="008545C9">
        <w:rPr>
          <w:color w:val="1D2129"/>
          <w:sz w:val="28"/>
          <w:szCs w:val="28"/>
        </w:rPr>
        <w:br/>
        <w:t>1. Ресурстарды тиімді пайдалану көрсеткішін 2012 жылға қарай 37%-ға, 2018 жылға қарай 43%-ға және 2024 жылға қарай 53%-ға дейін арттыру</w:t>
      </w:r>
      <w:r w:rsidRPr="008545C9">
        <w:rPr>
          <w:color w:val="1D2129"/>
          <w:sz w:val="28"/>
          <w:szCs w:val="28"/>
        </w:rPr>
        <w:br/>
        <w:t>2. 1000 адамға шаққанда халық өмі</w:t>
      </w:r>
      <w:proofErr w:type="gramStart"/>
      <w:r w:rsidRPr="008545C9">
        <w:rPr>
          <w:color w:val="1D2129"/>
          <w:sz w:val="28"/>
          <w:szCs w:val="28"/>
        </w:rPr>
        <w:t>р</w:t>
      </w:r>
      <w:proofErr w:type="gramEnd"/>
      <w:r w:rsidRPr="008545C9">
        <w:rPr>
          <w:color w:val="1D2129"/>
          <w:sz w:val="28"/>
          <w:szCs w:val="28"/>
        </w:rPr>
        <w:t xml:space="preserve">інің орташа ұзақтығын 2012 жылға қарай 68 жасқа, 2018 жылға қарай 70 жасқа, 2024 </w:t>
      </w:r>
      <w:proofErr w:type="gramStart"/>
      <w:r w:rsidRPr="008545C9">
        <w:rPr>
          <w:color w:val="1D2129"/>
          <w:sz w:val="28"/>
          <w:szCs w:val="28"/>
        </w:rPr>
        <w:t>жыл</w:t>
      </w:r>
      <w:proofErr w:type="gramEnd"/>
      <w:r w:rsidRPr="008545C9">
        <w:rPr>
          <w:color w:val="1D2129"/>
          <w:sz w:val="28"/>
          <w:szCs w:val="28"/>
        </w:rPr>
        <w:t>ға қарай 73 жасқа дейін ұлғайту </w:t>
      </w:r>
      <w:r w:rsidRPr="008545C9">
        <w:rPr>
          <w:color w:val="1D2129"/>
          <w:sz w:val="28"/>
          <w:szCs w:val="28"/>
        </w:rPr>
        <w:br/>
        <w:t>3. Экологиялық тұрақтылық индексін 2012 жылға қарай 10 %-ға, 2018 жылға қарай 15 %-ға, 2024 жылға қарай 25 %-ға дейін өсіру </w:t>
      </w:r>
      <w:r w:rsidRPr="008545C9">
        <w:rPr>
          <w:color w:val="1D2129"/>
          <w:sz w:val="28"/>
          <w:szCs w:val="28"/>
        </w:rPr>
        <w:br/>
        <w:t>4. Ішкі және сыртқы саясаттың табыспен іске асырылуын қамтамасыз ету</w:t>
      </w:r>
      <w:r w:rsidRPr="008545C9">
        <w:rPr>
          <w:color w:val="1D2129"/>
          <w:sz w:val="28"/>
          <w:szCs w:val="28"/>
        </w:rPr>
        <w:br/>
        <w:t>Тұрақты дамуға өту төрт кезеңге бөлінеді: дайындық кезеңі, бі</w:t>
      </w:r>
      <w:proofErr w:type="gramStart"/>
      <w:r w:rsidRPr="008545C9">
        <w:rPr>
          <w:color w:val="1D2129"/>
          <w:sz w:val="28"/>
          <w:szCs w:val="28"/>
        </w:rPr>
        <w:t>р</w:t>
      </w:r>
      <w:proofErr w:type="gramEnd"/>
      <w:r w:rsidRPr="008545C9">
        <w:rPr>
          <w:color w:val="1D2129"/>
          <w:sz w:val="28"/>
          <w:szCs w:val="28"/>
        </w:rPr>
        <w:t>інші, екінші және үшінші кезең. </w:t>
      </w:r>
      <w:r w:rsidRPr="008545C9">
        <w:rPr>
          <w:color w:val="1D2129"/>
          <w:sz w:val="28"/>
          <w:szCs w:val="28"/>
        </w:rPr>
        <w:br/>
        <w:t xml:space="preserve">Дайындық кезеңі (2007- 2009 жылдар) – Тұрақты даму принциптерін қоғамдық және саяси іс әрекеттердің барлық салаларына ендіру, экономиканы әртараптандыру, технологиялық </w:t>
      </w:r>
      <w:proofErr w:type="gramStart"/>
      <w:r w:rsidRPr="008545C9">
        <w:rPr>
          <w:color w:val="1D2129"/>
          <w:sz w:val="28"/>
          <w:szCs w:val="28"/>
        </w:rPr>
        <w:t>ал</w:t>
      </w:r>
      <w:proofErr w:type="gramEnd"/>
      <w:r w:rsidRPr="008545C9">
        <w:rPr>
          <w:color w:val="1D2129"/>
          <w:sz w:val="28"/>
          <w:szCs w:val="28"/>
        </w:rPr>
        <w:t>ға жылжуды жүзеге асыруға қажетті жағдайларды жасау. </w:t>
      </w:r>
      <w:r w:rsidRPr="008545C9">
        <w:rPr>
          <w:color w:val="1D2129"/>
          <w:sz w:val="28"/>
          <w:szCs w:val="28"/>
        </w:rPr>
        <w:br/>
        <w:t>Бі</w:t>
      </w:r>
      <w:proofErr w:type="gramStart"/>
      <w:r w:rsidRPr="008545C9">
        <w:rPr>
          <w:color w:val="1D2129"/>
          <w:sz w:val="28"/>
          <w:szCs w:val="28"/>
        </w:rPr>
        <w:t>р</w:t>
      </w:r>
      <w:proofErr w:type="gramEnd"/>
      <w:r w:rsidRPr="008545C9">
        <w:rPr>
          <w:color w:val="1D2129"/>
          <w:sz w:val="28"/>
          <w:szCs w:val="28"/>
        </w:rPr>
        <w:t>інші кезең (2010 - 2012 жылдар) – ҚР ның әлемдегі бәсекеге қабілетті елу елдің қатарына кіруді қамтамасыз етуге негізделген. </w:t>
      </w:r>
      <w:r w:rsidRPr="008545C9">
        <w:rPr>
          <w:color w:val="1D2129"/>
          <w:sz w:val="28"/>
          <w:szCs w:val="28"/>
        </w:rPr>
        <w:br/>
        <w:t>Екінші кезең (2013 - 2018 жылдар) – өмі</w:t>
      </w:r>
      <w:proofErr w:type="gramStart"/>
      <w:r w:rsidRPr="008545C9">
        <w:rPr>
          <w:color w:val="1D2129"/>
          <w:sz w:val="28"/>
          <w:szCs w:val="28"/>
        </w:rPr>
        <w:t>р</w:t>
      </w:r>
      <w:proofErr w:type="gramEnd"/>
      <w:r w:rsidRPr="008545C9">
        <w:rPr>
          <w:color w:val="1D2129"/>
          <w:sz w:val="28"/>
          <w:szCs w:val="28"/>
        </w:rPr>
        <w:t xml:space="preserve"> сүру сапасы деңгейі бойынша әлемдік дамудағы көшбасшылар арасындағы еліміздің жағдайын нығайту, табиғи ресурстарды орынсыз пайдалану салдарынан болатын шығындарды айтарлықтай қысқарту, елдің экологиялық тұрақтылығының жоғары деңгейін қамтамасыз ету. </w:t>
      </w:r>
      <w:r w:rsidRPr="008545C9">
        <w:rPr>
          <w:color w:val="1D2129"/>
          <w:sz w:val="28"/>
          <w:szCs w:val="28"/>
        </w:rPr>
        <w:br/>
        <w:t>Үшінші кезең (2019 - 2024 жылдар) – тұрақты дамудың қабылданған халықаралық өлшемдері</w:t>
      </w:r>
      <w:proofErr w:type="gramStart"/>
      <w:r w:rsidRPr="008545C9">
        <w:rPr>
          <w:color w:val="1D2129"/>
          <w:sz w:val="28"/>
          <w:szCs w:val="28"/>
        </w:rPr>
        <w:t>не қол</w:t>
      </w:r>
      <w:proofErr w:type="gramEnd"/>
      <w:r w:rsidRPr="008545C9">
        <w:rPr>
          <w:color w:val="1D2129"/>
          <w:sz w:val="28"/>
          <w:szCs w:val="28"/>
        </w:rPr>
        <w:t xml:space="preserve"> жеткізу.</w:t>
      </w:r>
    </w:p>
    <w:p w:rsidR="008545C9" w:rsidRPr="008545C9" w:rsidRDefault="008545C9" w:rsidP="008545C9">
      <w:pPr>
        <w:pStyle w:val="a3"/>
        <w:shd w:val="clear" w:color="auto" w:fill="FFFFFF"/>
        <w:spacing w:before="90" w:beforeAutospacing="0" w:after="90" w:afterAutospacing="0"/>
        <w:rPr>
          <w:color w:val="1D2129"/>
          <w:sz w:val="28"/>
          <w:szCs w:val="28"/>
        </w:rPr>
      </w:pPr>
      <w:r w:rsidRPr="008545C9">
        <w:rPr>
          <w:color w:val="1D2129"/>
          <w:sz w:val="28"/>
          <w:szCs w:val="28"/>
        </w:rPr>
        <w:t>Қазақстан Республикасында</w:t>
      </w:r>
      <w:proofErr w:type="gramStart"/>
      <w:r w:rsidRPr="008545C9">
        <w:rPr>
          <w:color w:val="1D2129"/>
          <w:sz w:val="28"/>
          <w:szCs w:val="28"/>
        </w:rPr>
        <w:t xml:space="preserve"> Т</w:t>
      </w:r>
      <w:proofErr w:type="gramEnd"/>
      <w:r w:rsidRPr="008545C9">
        <w:rPr>
          <w:color w:val="1D2129"/>
          <w:sz w:val="28"/>
          <w:szCs w:val="28"/>
        </w:rPr>
        <w:t>ұрақты дамуға көшудің негізгі принциптері мыналар болып табылады: </w:t>
      </w:r>
      <w:r w:rsidRPr="008545C9">
        <w:rPr>
          <w:color w:val="1D2129"/>
          <w:sz w:val="28"/>
          <w:szCs w:val="28"/>
        </w:rPr>
        <w:br/>
        <w:t>• бүкіл қоғамды тұрақты дамуға қол жеткізу үрдісіне тарту;</w:t>
      </w:r>
      <w:r w:rsidRPr="008545C9">
        <w:rPr>
          <w:color w:val="1D2129"/>
          <w:sz w:val="28"/>
          <w:szCs w:val="28"/>
        </w:rPr>
        <w:br/>
      </w:r>
      <w:r w:rsidRPr="008545C9">
        <w:rPr>
          <w:color w:val="1D2129"/>
          <w:sz w:val="28"/>
          <w:szCs w:val="28"/>
        </w:rPr>
        <w:lastRenderedPageBreak/>
        <w:t>• Тұрақты даму үшін саяси негіз жасау; </w:t>
      </w:r>
      <w:r w:rsidRPr="008545C9">
        <w:rPr>
          <w:color w:val="1D2129"/>
          <w:sz w:val="28"/>
          <w:szCs w:val="28"/>
        </w:rPr>
        <w:br/>
        <w:t>• ведомствоаралық ықпалдасу, мемлекетті басқ</w:t>
      </w:r>
      <w:proofErr w:type="gramStart"/>
      <w:r w:rsidRPr="008545C9">
        <w:rPr>
          <w:color w:val="1D2129"/>
          <w:sz w:val="28"/>
          <w:szCs w:val="28"/>
        </w:rPr>
        <w:t>ару</w:t>
      </w:r>
      <w:proofErr w:type="gramEnd"/>
      <w:r w:rsidRPr="008545C9">
        <w:rPr>
          <w:color w:val="1D2129"/>
          <w:sz w:val="28"/>
          <w:szCs w:val="28"/>
        </w:rPr>
        <w:t>ға деген жүйелі көзқарас, дамудың негізгі көрсеткіштерін болжамдау, жоспарлау және реттеу тиімділігін арттыру;</w:t>
      </w:r>
      <w:r w:rsidRPr="008545C9">
        <w:rPr>
          <w:color w:val="1D2129"/>
          <w:sz w:val="28"/>
          <w:szCs w:val="28"/>
        </w:rPr>
        <w:br/>
        <w:t>• ел экономикасына жоғары технологияларды белсенді енгізу нәтижесіндегі экономикалық прогресс, ресурстарды пайдалану тиімділігін арттыру; </w:t>
      </w:r>
      <w:r w:rsidRPr="008545C9">
        <w:rPr>
          <w:color w:val="1D2129"/>
          <w:sz w:val="28"/>
          <w:szCs w:val="28"/>
        </w:rPr>
        <w:br/>
        <w:t>• ғ</w:t>
      </w:r>
      <w:proofErr w:type="gramStart"/>
      <w:r w:rsidRPr="008545C9">
        <w:rPr>
          <w:color w:val="1D2129"/>
          <w:sz w:val="28"/>
          <w:szCs w:val="28"/>
        </w:rPr>
        <w:t>ылым мен білім берудің бәсекеге қабілеттілігін қамтамасыз ету;</w:t>
      </w:r>
      <w:r w:rsidRPr="008545C9">
        <w:rPr>
          <w:color w:val="1D2129"/>
          <w:sz w:val="28"/>
          <w:szCs w:val="28"/>
        </w:rPr>
        <w:br/>
        <w:t>• салауатты қоғам үлгісін енгізу негізінде халықтың денсаулық жағдайын, демографиялық жағдайды жақсарту; </w:t>
      </w:r>
      <w:r w:rsidRPr="008545C9">
        <w:rPr>
          <w:color w:val="1D2129"/>
          <w:sz w:val="28"/>
          <w:szCs w:val="28"/>
        </w:rPr>
        <w:br/>
        <w:t>• қоғамның аса маңызды ноосфералық қызметі ретінде қоршаған ортаны қорғау қызметін жетілдіру;</w:t>
      </w:r>
      <w:proofErr w:type="gramEnd"/>
      <w:r w:rsidRPr="008545C9">
        <w:rPr>
          <w:color w:val="1D2129"/>
          <w:sz w:val="28"/>
          <w:szCs w:val="28"/>
        </w:rPr>
        <w:t> </w:t>
      </w:r>
      <w:r w:rsidRPr="008545C9">
        <w:rPr>
          <w:color w:val="1D2129"/>
          <w:sz w:val="28"/>
          <w:szCs w:val="28"/>
        </w:rPr>
        <w:br/>
        <w:t xml:space="preserve">• трансөңірлік экожүйелік </w:t>
      </w:r>
      <w:proofErr w:type="gramStart"/>
      <w:r w:rsidRPr="008545C9">
        <w:rPr>
          <w:color w:val="1D2129"/>
          <w:sz w:val="28"/>
          <w:szCs w:val="28"/>
        </w:rPr>
        <w:t>к</w:t>
      </w:r>
      <w:proofErr w:type="gramEnd"/>
      <w:r w:rsidRPr="008545C9">
        <w:rPr>
          <w:color w:val="1D2129"/>
          <w:sz w:val="28"/>
          <w:szCs w:val="28"/>
        </w:rPr>
        <w:t>өзқарас негізіндегі аумақтық даму.</w:t>
      </w:r>
      <w:r w:rsidRPr="008545C9">
        <w:rPr>
          <w:color w:val="1D2129"/>
          <w:sz w:val="28"/>
          <w:szCs w:val="28"/>
        </w:rPr>
        <w:br/>
        <w:t>Тұрақты дамуға көшудің басымдықтары мыналар: </w:t>
      </w:r>
      <w:r w:rsidRPr="008545C9">
        <w:rPr>
          <w:color w:val="1D2129"/>
          <w:sz w:val="28"/>
          <w:szCs w:val="28"/>
        </w:rPr>
        <w:br/>
        <w:t>• өнді</w:t>
      </w:r>
      <w:proofErr w:type="gramStart"/>
      <w:r w:rsidRPr="008545C9">
        <w:rPr>
          <w:color w:val="1D2129"/>
          <w:sz w:val="28"/>
          <w:szCs w:val="28"/>
        </w:rPr>
        <w:t>р</w:t>
      </w:r>
      <w:proofErr w:type="gramEnd"/>
      <w:r w:rsidRPr="008545C9">
        <w:rPr>
          <w:color w:val="1D2129"/>
          <w:sz w:val="28"/>
          <w:szCs w:val="28"/>
        </w:rPr>
        <w:t>іс пен тұтынудың тұрақты үлгілерін енгізу; </w:t>
      </w:r>
      <w:r w:rsidRPr="008545C9">
        <w:rPr>
          <w:color w:val="1D2129"/>
          <w:sz w:val="28"/>
          <w:szCs w:val="28"/>
        </w:rPr>
        <w:br/>
        <w:t>• жаңа және экологиялық қауіпсіз технологияларды пайдалану; </w:t>
      </w:r>
      <w:r w:rsidRPr="008545C9">
        <w:rPr>
          <w:color w:val="1D2129"/>
          <w:sz w:val="28"/>
          <w:szCs w:val="28"/>
        </w:rPr>
        <w:br/>
        <w:t>• тұрақты көлік жүйелерін дамыту;</w:t>
      </w:r>
      <w:r w:rsidRPr="008545C9">
        <w:rPr>
          <w:color w:val="1D2129"/>
          <w:sz w:val="28"/>
          <w:szCs w:val="28"/>
        </w:rPr>
        <w:br/>
        <w:t>• энергетикалық тиімділік және энергия жинақтау;</w:t>
      </w:r>
      <w:r w:rsidRPr="008545C9">
        <w:rPr>
          <w:color w:val="1D2129"/>
          <w:sz w:val="28"/>
          <w:szCs w:val="28"/>
        </w:rPr>
        <w:br/>
        <w:t>• Тұрақты дамудың өңірлік мәселелері;</w:t>
      </w:r>
      <w:r w:rsidRPr="008545C9">
        <w:rPr>
          <w:color w:val="1D2129"/>
          <w:sz w:val="28"/>
          <w:szCs w:val="28"/>
        </w:rPr>
        <w:br/>
        <w:t>• халықтың әлеуметтік қауіпсіздігінің деңгейін арттыру; </w:t>
      </w:r>
      <w:r w:rsidRPr="008545C9">
        <w:rPr>
          <w:color w:val="1D2129"/>
          <w:sz w:val="28"/>
          <w:szCs w:val="28"/>
        </w:rPr>
        <w:br/>
        <w:t>• экологиялық және гендерлік аспектілерді ескере отырып, кедейшілікке қарсы күрес;</w:t>
      </w:r>
      <w:r w:rsidRPr="008545C9">
        <w:rPr>
          <w:color w:val="1D2129"/>
          <w:sz w:val="28"/>
          <w:szCs w:val="28"/>
        </w:rPr>
        <w:br/>
        <w:t>• Тұрақты даму үшін ғылым мен білім беруді одан ә</w:t>
      </w:r>
      <w:proofErr w:type="gramStart"/>
      <w:r w:rsidRPr="008545C9">
        <w:rPr>
          <w:color w:val="1D2129"/>
          <w:sz w:val="28"/>
          <w:szCs w:val="28"/>
        </w:rPr>
        <w:t>р</w:t>
      </w:r>
      <w:proofErr w:type="gramEnd"/>
      <w:r w:rsidRPr="008545C9">
        <w:rPr>
          <w:color w:val="1D2129"/>
          <w:sz w:val="28"/>
          <w:szCs w:val="28"/>
        </w:rPr>
        <w:t>і дамыту;</w:t>
      </w:r>
      <w:r w:rsidRPr="008545C9">
        <w:rPr>
          <w:color w:val="1D2129"/>
          <w:sz w:val="28"/>
          <w:szCs w:val="28"/>
        </w:rPr>
        <w:br/>
        <w:t>• тарихи және мәдени мұраны сақтау;</w:t>
      </w:r>
      <w:r w:rsidRPr="008545C9">
        <w:rPr>
          <w:color w:val="1D2129"/>
          <w:sz w:val="28"/>
          <w:szCs w:val="28"/>
        </w:rPr>
        <w:br/>
        <w:t>• халықтың денсаулығына төнетін экологиялық қауі</w:t>
      </w:r>
      <w:proofErr w:type="gramStart"/>
      <w:r w:rsidRPr="008545C9">
        <w:rPr>
          <w:color w:val="1D2129"/>
          <w:sz w:val="28"/>
          <w:szCs w:val="28"/>
        </w:rPr>
        <w:t>п-</w:t>
      </w:r>
      <w:proofErr w:type="gramEnd"/>
      <w:r w:rsidRPr="008545C9">
        <w:rPr>
          <w:color w:val="1D2129"/>
          <w:sz w:val="28"/>
          <w:szCs w:val="28"/>
        </w:rPr>
        <w:t>қатердің алдын-алу және азайту;</w:t>
      </w:r>
      <w:r w:rsidRPr="008545C9">
        <w:rPr>
          <w:color w:val="1D2129"/>
          <w:sz w:val="28"/>
          <w:szCs w:val="28"/>
        </w:rPr>
        <w:br/>
        <w:t>• шөлейттенуге қарсы күрес; </w:t>
      </w:r>
      <w:r w:rsidRPr="008545C9">
        <w:rPr>
          <w:color w:val="1D2129"/>
          <w:sz w:val="28"/>
          <w:szCs w:val="28"/>
        </w:rPr>
        <w:br/>
        <w:t>• биологиялық әралуандықты сақтау; </w:t>
      </w:r>
      <w:r w:rsidRPr="008545C9">
        <w:rPr>
          <w:color w:val="1D2129"/>
          <w:sz w:val="28"/>
          <w:szCs w:val="28"/>
        </w:rPr>
        <w:br/>
        <w:t>• эмиссияларды, оның ішінде қызған газдар мен озон қабатын бұзатын заттарды азайту;</w:t>
      </w:r>
      <w:r w:rsidRPr="008545C9">
        <w:rPr>
          <w:color w:val="1D2129"/>
          <w:sz w:val="28"/>
          <w:szCs w:val="28"/>
        </w:rPr>
        <w:br/>
        <w:t>• сапалы ауыз суға қолжетімділік;</w:t>
      </w:r>
      <w:r w:rsidRPr="008545C9">
        <w:rPr>
          <w:color w:val="1D2129"/>
          <w:sz w:val="28"/>
          <w:szCs w:val="28"/>
        </w:rPr>
        <w:br/>
        <w:t>• трансшекаралық экологиялық проблемаларды шешу;</w:t>
      </w:r>
      <w:r w:rsidRPr="008545C9">
        <w:rPr>
          <w:color w:val="1D2129"/>
          <w:sz w:val="28"/>
          <w:szCs w:val="28"/>
        </w:rPr>
        <w:br/>
        <w:t>• радиациялық және биохимиялық қауіпсіздік.</w:t>
      </w:r>
      <w:r w:rsidRPr="008545C9">
        <w:rPr>
          <w:color w:val="1D2129"/>
          <w:sz w:val="28"/>
          <w:szCs w:val="28"/>
        </w:rPr>
        <w:br/>
        <w:t xml:space="preserve">Тұрақты </w:t>
      </w:r>
      <w:proofErr w:type="gramStart"/>
      <w:r w:rsidRPr="008545C9">
        <w:rPr>
          <w:color w:val="1D2129"/>
          <w:sz w:val="28"/>
          <w:szCs w:val="28"/>
        </w:rPr>
        <w:t>даму</w:t>
      </w:r>
      <w:proofErr w:type="gramEnd"/>
      <w:r w:rsidRPr="008545C9">
        <w:rPr>
          <w:color w:val="1D2129"/>
          <w:sz w:val="28"/>
          <w:szCs w:val="28"/>
        </w:rPr>
        <w:t>ға көшудің бағыттары мен механизмдері келесі кестеде көрсетілген. Тұрақты дамудың механизмдері мен бағыттары республиканың әр саласы бойынша пайда болған мәселелердің шешімін тауып, тұрақты дамуға сәйкес дамуына негіз қалайды (9-сурет). 2007-2024 жылға арналған</w:t>
      </w:r>
      <w:proofErr w:type="gramStart"/>
      <w:r w:rsidRPr="008545C9">
        <w:rPr>
          <w:color w:val="1D2129"/>
          <w:sz w:val="28"/>
          <w:szCs w:val="28"/>
        </w:rPr>
        <w:t xml:space="preserve"> Т</w:t>
      </w:r>
      <w:proofErr w:type="gramEnd"/>
      <w:r w:rsidRPr="008545C9">
        <w:rPr>
          <w:color w:val="1D2129"/>
          <w:sz w:val="28"/>
          <w:szCs w:val="28"/>
        </w:rPr>
        <w:t>ұрақты даму тұжырымдамасында экологиялық тұрақтылықты қамтамасыз ету жолдары мен бағыттары келесідей көрсетілген.</w:t>
      </w:r>
    </w:p>
    <w:p w:rsidR="008545C9" w:rsidRPr="008545C9" w:rsidRDefault="008545C9" w:rsidP="008545C9">
      <w:pPr>
        <w:pStyle w:val="a3"/>
        <w:shd w:val="clear" w:color="auto" w:fill="FFFFFF"/>
        <w:spacing w:before="90" w:beforeAutospacing="0" w:after="90" w:afterAutospacing="0"/>
        <w:rPr>
          <w:color w:val="1D2129"/>
          <w:sz w:val="28"/>
          <w:szCs w:val="28"/>
        </w:rPr>
      </w:pPr>
      <w:r w:rsidRPr="008545C9">
        <w:rPr>
          <w:color w:val="1D2129"/>
          <w:sz w:val="28"/>
          <w:szCs w:val="28"/>
        </w:rPr>
        <w:t>Өзі</w:t>
      </w:r>
      <w:proofErr w:type="gramStart"/>
      <w:r w:rsidRPr="008545C9">
        <w:rPr>
          <w:color w:val="1D2129"/>
          <w:sz w:val="28"/>
          <w:szCs w:val="28"/>
        </w:rPr>
        <w:t>н-</w:t>
      </w:r>
      <w:proofErr w:type="gramEnd"/>
      <w:r w:rsidRPr="008545C9">
        <w:rPr>
          <w:color w:val="1D2129"/>
          <w:sz w:val="28"/>
          <w:szCs w:val="28"/>
        </w:rPr>
        <w:t>өзі тексеруге арналған сұрақтар</w:t>
      </w:r>
      <w:r w:rsidRPr="008545C9">
        <w:rPr>
          <w:color w:val="1D2129"/>
          <w:sz w:val="28"/>
          <w:szCs w:val="28"/>
        </w:rPr>
        <w:br/>
        <w:t>1. Экологялық құқық не үшін қажет?</w:t>
      </w:r>
      <w:r w:rsidRPr="008545C9">
        <w:rPr>
          <w:color w:val="1D2129"/>
          <w:sz w:val="28"/>
          <w:szCs w:val="28"/>
        </w:rPr>
        <w:br/>
        <w:t>2. Қандай халықаралық келісім-шарт экологиялық құқықтың негізі болып табылады?</w:t>
      </w:r>
      <w:r w:rsidRPr="008545C9">
        <w:rPr>
          <w:color w:val="1D2129"/>
          <w:sz w:val="28"/>
          <w:szCs w:val="28"/>
        </w:rPr>
        <w:br/>
        <w:t>3. Құқықтық мемлекеттің айрық</w:t>
      </w:r>
      <w:proofErr w:type="gramStart"/>
      <w:r w:rsidRPr="008545C9">
        <w:rPr>
          <w:color w:val="1D2129"/>
          <w:sz w:val="28"/>
          <w:szCs w:val="28"/>
        </w:rPr>
        <w:t>ша</w:t>
      </w:r>
      <w:proofErr w:type="gramEnd"/>
      <w:r w:rsidRPr="008545C9">
        <w:rPr>
          <w:color w:val="1D2129"/>
          <w:sz w:val="28"/>
          <w:szCs w:val="28"/>
        </w:rPr>
        <w:t xml:space="preserve"> белгілері қандай?</w:t>
      </w:r>
      <w:r w:rsidRPr="008545C9">
        <w:rPr>
          <w:color w:val="1D2129"/>
          <w:sz w:val="28"/>
          <w:szCs w:val="28"/>
        </w:rPr>
        <w:br/>
        <w:t>4. Экологиялық тәрбие және білім беру.</w:t>
      </w:r>
      <w:r w:rsidRPr="008545C9">
        <w:rPr>
          <w:color w:val="1D2129"/>
          <w:sz w:val="28"/>
          <w:szCs w:val="28"/>
        </w:rPr>
        <w:br/>
      </w:r>
      <w:r w:rsidRPr="008545C9">
        <w:rPr>
          <w:color w:val="1D2129"/>
          <w:sz w:val="28"/>
          <w:szCs w:val="28"/>
        </w:rPr>
        <w:lastRenderedPageBreak/>
        <w:t>5. Қоршаған ортаны қорғау мен тұрақты даму құқықтық принциптер жинағына қандай қағдалар кі</w:t>
      </w:r>
      <w:proofErr w:type="gramStart"/>
      <w:r w:rsidRPr="008545C9">
        <w:rPr>
          <w:color w:val="1D2129"/>
          <w:sz w:val="28"/>
          <w:szCs w:val="28"/>
        </w:rPr>
        <w:t>ред</w:t>
      </w:r>
      <w:proofErr w:type="gramEnd"/>
      <w:r w:rsidRPr="008545C9">
        <w:rPr>
          <w:color w:val="1D2129"/>
          <w:sz w:val="28"/>
          <w:szCs w:val="28"/>
        </w:rPr>
        <w:t>і?</w:t>
      </w:r>
    </w:p>
    <w:p w:rsidR="008545C9" w:rsidRPr="008545C9" w:rsidRDefault="008545C9" w:rsidP="008545C9">
      <w:pPr>
        <w:pStyle w:val="a3"/>
        <w:shd w:val="clear" w:color="auto" w:fill="FFFFFF"/>
        <w:spacing w:before="90" w:beforeAutospacing="0" w:after="0" w:afterAutospacing="0"/>
        <w:rPr>
          <w:color w:val="1D2129"/>
          <w:sz w:val="28"/>
          <w:szCs w:val="28"/>
        </w:rPr>
      </w:pPr>
      <w:r w:rsidRPr="008545C9">
        <w:rPr>
          <w:color w:val="1D2129"/>
          <w:sz w:val="28"/>
          <w:szCs w:val="28"/>
        </w:rPr>
        <w:t>Ұсынылатын әдебиеттер:</w:t>
      </w:r>
      <w:r w:rsidRPr="008545C9">
        <w:rPr>
          <w:color w:val="1D2129"/>
          <w:sz w:val="28"/>
          <w:szCs w:val="28"/>
        </w:rPr>
        <w:br/>
        <w:t xml:space="preserve">1. Ә.Т.Қанаев, З.Қ.Қанаева, Экология </w:t>
      </w:r>
      <w:proofErr w:type="gramStart"/>
      <w:r w:rsidRPr="008545C9">
        <w:rPr>
          <w:color w:val="1D2129"/>
          <w:sz w:val="28"/>
          <w:szCs w:val="28"/>
        </w:rPr>
        <w:t>О</w:t>
      </w:r>
      <w:proofErr w:type="gramEnd"/>
      <w:r w:rsidRPr="008545C9">
        <w:rPr>
          <w:color w:val="1D2129"/>
          <w:sz w:val="28"/>
          <w:szCs w:val="28"/>
        </w:rPr>
        <w:t>қу құралы, Алматы «Қ</w:t>
      </w:r>
      <w:proofErr w:type="gramStart"/>
      <w:r w:rsidRPr="008545C9">
        <w:rPr>
          <w:color w:val="1D2129"/>
          <w:sz w:val="28"/>
          <w:szCs w:val="28"/>
        </w:rPr>
        <w:t>аза</w:t>
      </w:r>
      <w:proofErr w:type="gramEnd"/>
      <w:r w:rsidRPr="008545C9">
        <w:rPr>
          <w:color w:val="1D2129"/>
          <w:sz w:val="28"/>
          <w:szCs w:val="28"/>
        </w:rPr>
        <w:t>қ университеті» 2008</w:t>
      </w:r>
      <w:r w:rsidRPr="008545C9">
        <w:rPr>
          <w:color w:val="1D2129"/>
          <w:sz w:val="28"/>
          <w:szCs w:val="28"/>
        </w:rPr>
        <w:br/>
        <w:t>2. Ж.Ж.</w:t>
      </w:r>
      <w:proofErr w:type="gramStart"/>
      <w:r w:rsidRPr="008545C9">
        <w:rPr>
          <w:color w:val="1D2129"/>
          <w:sz w:val="28"/>
          <w:szCs w:val="28"/>
        </w:rPr>
        <w:t>Жат</w:t>
      </w:r>
      <w:proofErr w:type="gramEnd"/>
      <w:r w:rsidRPr="008545C9">
        <w:rPr>
          <w:color w:val="1D2129"/>
          <w:sz w:val="28"/>
          <w:szCs w:val="28"/>
        </w:rPr>
        <w:t>қанбаев, Экология негіздері, Алматы, 2004</w:t>
      </w:r>
      <w:r w:rsidRPr="008545C9">
        <w:rPr>
          <w:color w:val="1D2129"/>
          <w:sz w:val="28"/>
          <w:szCs w:val="28"/>
        </w:rPr>
        <w:br/>
        <w:t>3. А.Т. Қуатбаев Жалпы экология: Оқулық / Алматы</w:t>
      </w:r>
      <w:proofErr w:type="gramStart"/>
      <w:r w:rsidRPr="008545C9">
        <w:rPr>
          <w:color w:val="1D2129"/>
          <w:sz w:val="28"/>
          <w:szCs w:val="28"/>
        </w:rPr>
        <w:t xml:space="preserve"> :</w:t>
      </w:r>
      <w:proofErr w:type="gramEnd"/>
      <w:r w:rsidRPr="008545C9">
        <w:rPr>
          <w:color w:val="1D2129"/>
          <w:sz w:val="28"/>
          <w:szCs w:val="28"/>
        </w:rPr>
        <w:t xml:space="preserve"> Дәуі</w:t>
      </w:r>
      <w:proofErr w:type="gramStart"/>
      <w:r w:rsidRPr="008545C9">
        <w:rPr>
          <w:color w:val="1D2129"/>
          <w:sz w:val="28"/>
          <w:szCs w:val="28"/>
        </w:rPr>
        <w:t>р</w:t>
      </w:r>
      <w:proofErr w:type="gramEnd"/>
      <w:r w:rsidRPr="008545C9">
        <w:rPr>
          <w:color w:val="1D2129"/>
          <w:sz w:val="28"/>
          <w:szCs w:val="28"/>
        </w:rPr>
        <w:t>, 2012. - 376 б. - (МВА)</w:t>
      </w:r>
      <w:r w:rsidRPr="008545C9">
        <w:rPr>
          <w:color w:val="1D2129"/>
          <w:sz w:val="28"/>
          <w:szCs w:val="28"/>
        </w:rPr>
        <w:br/>
        <w:t>4. Ұ.Б.Асқарова, Экология және қоршаған ортаны қорғ</w:t>
      </w:r>
      <w:proofErr w:type="gramStart"/>
      <w:r w:rsidRPr="008545C9">
        <w:rPr>
          <w:color w:val="1D2129"/>
          <w:sz w:val="28"/>
          <w:szCs w:val="28"/>
        </w:rPr>
        <w:t>ау</w:t>
      </w:r>
      <w:proofErr w:type="gramEnd"/>
      <w:r w:rsidRPr="008545C9">
        <w:rPr>
          <w:color w:val="1D2129"/>
          <w:sz w:val="28"/>
          <w:szCs w:val="28"/>
        </w:rPr>
        <w:t>, Алматы, 2007</w:t>
      </w:r>
      <w:r w:rsidRPr="008545C9">
        <w:rPr>
          <w:color w:val="1D2129"/>
          <w:sz w:val="28"/>
          <w:szCs w:val="28"/>
        </w:rPr>
        <w:br/>
        <w:t>5. Бозшатаева Г.С., Оспанова Г.А. Экология.- Алматы.- 2003.</w:t>
      </w:r>
      <w:r w:rsidRPr="008545C9">
        <w:rPr>
          <w:color w:val="1D2129"/>
          <w:sz w:val="28"/>
          <w:szCs w:val="28"/>
        </w:rPr>
        <w:br/>
        <w:t xml:space="preserve">6. Мұхажанова, Н. А. Жаһандық экология: </w:t>
      </w:r>
      <w:proofErr w:type="gramStart"/>
      <w:r w:rsidRPr="008545C9">
        <w:rPr>
          <w:color w:val="1D2129"/>
          <w:sz w:val="28"/>
          <w:szCs w:val="28"/>
        </w:rPr>
        <w:t>о</w:t>
      </w:r>
      <w:proofErr w:type="gramEnd"/>
      <w:r w:rsidRPr="008545C9">
        <w:rPr>
          <w:color w:val="1D2129"/>
          <w:sz w:val="28"/>
          <w:szCs w:val="28"/>
        </w:rPr>
        <w:t>қу құралы. - Алматы</w:t>
      </w:r>
      <w:proofErr w:type="gramStart"/>
      <w:r w:rsidRPr="008545C9">
        <w:rPr>
          <w:color w:val="1D2129"/>
          <w:sz w:val="28"/>
          <w:szCs w:val="28"/>
        </w:rPr>
        <w:t xml:space="preserve"> :</w:t>
      </w:r>
      <w:proofErr w:type="gramEnd"/>
      <w:r w:rsidRPr="008545C9">
        <w:rPr>
          <w:color w:val="1D2129"/>
          <w:sz w:val="28"/>
          <w:szCs w:val="28"/>
        </w:rPr>
        <w:t xml:space="preserve"> Экономика, 2011. - 172 б. - (Т. Рысқұлов ат. ҚазЭУ-дің осы заманғы оқу басылымдары)</w:t>
      </w:r>
      <w:r w:rsidRPr="008545C9">
        <w:rPr>
          <w:color w:val="1D2129"/>
          <w:sz w:val="28"/>
          <w:szCs w:val="28"/>
        </w:rPr>
        <w:br/>
        <w:t>7. Ү</w:t>
      </w:r>
      <w:proofErr w:type="gramStart"/>
      <w:r w:rsidRPr="008545C9">
        <w:rPr>
          <w:color w:val="1D2129"/>
          <w:sz w:val="28"/>
          <w:szCs w:val="28"/>
        </w:rPr>
        <w:t>п</w:t>
      </w:r>
      <w:proofErr w:type="gramEnd"/>
      <w:r w:rsidRPr="008545C9">
        <w:rPr>
          <w:color w:val="1D2129"/>
          <w:sz w:val="28"/>
          <w:szCs w:val="28"/>
        </w:rPr>
        <w:t>ішев Е.М. Табиғатты пайдалану және қоршаған ортаны қорғау : Оқулық /- Алматы</w:t>
      </w:r>
      <w:proofErr w:type="gramStart"/>
      <w:r w:rsidRPr="008545C9">
        <w:rPr>
          <w:color w:val="1D2129"/>
          <w:sz w:val="28"/>
          <w:szCs w:val="28"/>
        </w:rPr>
        <w:t xml:space="preserve"> :</w:t>
      </w:r>
      <w:proofErr w:type="gramEnd"/>
      <w:r w:rsidRPr="008545C9">
        <w:rPr>
          <w:color w:val="1D2129"/>
          <w:sz w:val="28"/>
          <w:szCs w:val="28"/>
        </w:rPr>
        <w:t xml:space="preserve"> Экономика, 2006. - 480 б.</w:t>
      </w:r>
      <w:r w:rsidRPr="008545C9">
        <w:rPr>
          <w:color w:val="1D2129"/>
          <w:sz w:val="28"/>
          <w:szCs w:val="28"/>
        </w:rPr>
        <w:br/>
        <w:t>8. Экология және табиғатты ти</w:t>
      </w:r>
      <w:proofErr w:type="gramStart"/>
      <w:r w:rsidRPr="008545C9">
        <w:rPr>
          <w:color w:val="1D2129"/>
          <w:sz w:val="28"/>
          <w:szCs w:val="28"/>
        </w:rPr>
        <w:t>i</w:t>
      </w:r>
      <w:proofErr w:type="gramEnd"/>
      <w:r w:rsidRPr="008545C9">
        <w:rPr>
          <w:color w:val="1D2129"/>
          <w:sz w:val="28"/>
          <w:szCs w:val="28"/>
        </w:rPr>
        <w:t xml:space="preserve">мдi пайдалану: Оқулық / Ә.С.Бейсенова және </w:t>
      </w:r>
      <w:proofErr w:type="gramStart"/>
      <w:r w:rsidRPr="008545C9">
        <w:rPr>
          <w:color w:val="1D2129"/>
          <w:sz w:val="28"/>
          <w:szCs w:val="28"/>
        </w:rPr>
        <w:t>т.б</w:t>
      </w:r>
      <w:proofErr w:type="gramEnd"/>
      <w:r w:rsidRPr="008545C9">
        <w:rPr>
          <w:color w:val="1D2129"/>
          <w:sz w:val="28"/>
          <w:szCs w:val="28"/>
        </w:rPr>
        <w:t>.- Алматы: Ғылым, 2004.- 328 б.</w:t>
      </w:r>
      <w:r w:rsidRPr="008545C9">
        <w:rPr>
          <w:color w:val="1D2129"/>
          <w:sz w:val="28"/>
          <w:szCs w:val="28"/>
        </w:rPr>
        <w:br/>
        <w:t>9. Экология және тұрақты даму</w:t>
      </w:r>
      <w:proofErr w:type="gramStart"/>
      <w:r w:rsidRPr="008545C9">
        <w:rPr>
          <w:color w:val="1D2129"/>
          <w:sz w:val="28"/>
          <w:szCs w:val="28"/>
        </w:rPr>
        <w:t xml:space="preserve"> :</w:t>
      </w:r>
      <w:proofErr w:type="gramEnd"/>
      <w:r w:rsidRPr="008545C9">
        <w:rPr>
          <w:color w:val="1D2129"/>
          <w:sz w:val="28"/>
          <w:szCs w:val="28"/>
        </w:rPr>
        <w:t xml:space="preserve"> Оқулық / Қ</w:t>
      </w:r>
      <w:proofErr w:type="gramStart"/>
      <w:r w:rsidRPr="008545C9">
        <w:rPr>
          <w:color w:val="1D2129"/>
          <w:sz w:val="28"/>
          <w:szCs w:val="28"/>
        </w:rPr>
        <w:t>Р</w:t>
      </w:r>
      <w:proofErr w:type="gramEnd"/>
      <w:r w:rsidRPr="008545C9">
        <w:rPr>
          <w:color w:val="1D2129"/>
          <w:sz w:val="28"/>
          <w:szCs w:val="28"/>
        </w:rPr>
        <w:t xml:space="preserve"> Білім және Ғылым мин-гі бекіткен ; ҚР Жоғары оқу орындарының қауымдастығы. - Алматы </w:t>
      </w:r>
      <w:proofErr w:type="gramStart"/>
      <w:r w:rsidRPr="008545C9">
        <w:rPr>
          <w:color w:val="1D2129"/>
          <w:sz w:val="28"/>
          <w:szCs w:val="28"/>
        </w:rPr>
        <w:t>:Д</w:t>
      </w:r>
      <w:proofErr w:type="gramEnd"/>
      <w:r w:rsidRPr="008545C9">
        <w:rPr>
          <w:color w:val="1D2129"/>
          <w:sz w:val="28"/>
          <w:szCs w:val="28"/>
        </w:rPr>
        <w:t>әуір, 2011. - 312 б.</w:t>
      </w:r>
    </w:p>
    <w:p w:rsidR="008545C9" w:rsidRPr="008545C9" w:rsidRDefault="008545C9">
      <w:pPr>
        <w:rPr>
          <w:rFonts w:ascii="Times New Roman" w:hAnsi="Times New Roman" w:cs="Times New Roman"/>
          <w:sz w:val="28"/>
          <w:szCs w:val="28"/>
        </w:rPr>
      </w:pPr>
    </w:p>
    <w:sectPr w:rsidR="008545C9" w:rsidRPr="008545C9" w:rsidSect="00A179A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5C9"/>
    <w:rsid w:val="00663A7F"/>
    <w:rsid w:val="008545C9"/>
    <w:rsid w:val="00A17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545C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545C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981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1588</Words>
  <Characters>9055</Characters>
  <Application>Microsoft Office Word</Application>
  <DocSecurity>0</DocSecurity>
  <Lines>75</Lines>
  <Paragraphs>21</Paragraphs>
  <ScaleCrop>false</ScaleCrop>
  <Company/>
  <LinksUpToDate>false</LinksUpToDate>
  <CharactersWithSpaces>10622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2018-06-18T16:38:00Z</dcterms:created>
  <dcterms:modified xsi:type="dcterms:W3CDTF">2018-06-18T16:39:00Z</dcterms:modified>
</cp:coreProperties>
</file>